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666E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ВРАЧЕБНАЯ ТАЙНА</w:t>
      </w:r>
    </w:p>
    <w:p w14:paraId="6EF89265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</w:p>
    <w:p w14:paraId="5F814959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 xml:space="preserve">Обязанности медицинских работников и медицинских организаций соблюдать врачебную тайну, в том числе конфиденциальность персональных данных, используемых в медицинских информационных системах, установлены </w:t>
      </w:r>
      <w:proofErr w:type="spellStart"/>
      <w:r w:rsidRPr="00486A5F">
        <w:rPr>
          <w:rFonts w:ascii="Verdana" w:hAnsi="Verdana"/>
          <w:sz w:val="20"/>
          <w:szCs w:val="20"/>
        </w:rPr>
        <w:t>ст.ст</w:t>
      </w:r>
      <w:proofErr w:type="spellEnd"/>
      <w:r w:rsidRPr="00486A5F">
        <w:rPr>
          <w:rFonts w:ascii="Verdana" w:hAnsi="Verdana"/>
          <w:sz w:val="20"/>
          <w:szCs w:val="20"/>
        </w:rPr>
        <w:t>. 73 и 79 Федерального закона от 21.11.2011 N 323-ФЗ (ред. от 29.07.2017) "Об основах охраны здоровья граждан в Российской Федерации".</w:t>
      </w:r>
    </w:p>
    <w:p w14:paraId="7DE7CECB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Соблюдение врачебной тайны.</w:t>
      </w:r>
    </w:p>
    <w:p w14:paraId="40F53E6D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1B68BF08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 </w:t>
      </w:r>
      <w:hyperlink r:id="rId4" w:anchor="P5" w:history="1">
        <w:r w:rsidRPr="00486A5F">
          <w:rPr>
            <w:rFonts w:ascii="Verdana" w:hAnsi="Verdana"/>
            <w:sz w:val="20"/>
            <w:szCs w:val="20"/>
          </w:rPr>
          <w:t>частями 3</w:t>
        </w:r>
      </w:hyperlink>
      <w:r w:rsidRPr="00486A5F">
        <w:rPr>
          <w:rFonts w:ascii="Verdana" w:hAnsi="Verdana"/>
          <w:sz w:val="20"/>
          <w:szCs w:val="20"/>
        </w:rPr>
        <w:t> и </w:t>
      </w:r>
      <w:hyperlink r:id="rId5" w:anchor="P6" w:history="1">
        <w:r w:rsidRPr="00486A5F">
          <w:rPr>
            <w:rFonts w:ascii="Verdana" w:hAnsi="Verdana"/>
            <w:sz w:val="20"/>
            <w:szCs w:val="20"/>
          </w:rPr>
          <w:t>4</w:t>
        </w:r>
      </w:hyperlink>
      <w:r w:rsidRPr="00486A5F">
        <w:rPr>
          <w:rFonts w:ascii="Verdana" w:hAnsi="Verdana"/>
          <w:sz w:val="20"/>
          <w:szCs w:val="20"/>
        </w:rPr>
        <w:t> настоящей статьи.</w:t>
      </w:r>
    </w:p>
    <w:p w14:paraId="1C754ACF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bookmarkStart w:id="0" w:name="P5"/>
      <w:bookmarkEnd w:id="0"/>
      <w:r w:rsidRPr="00486A5F">
        <w:rPr>
          <w:rFonts w:ascii="Verdana" w:hAnsi="Verdana"/>
          <w:sz w:val="20"/>
          <w:szCs w:val="20"/>
        </w:rPr>
        <w:t>3. С письменного согласия гражданина или его </w:t>
      </w:r>
      <w:hyperlink r:id="rId6" w:history="1">
        <w:r w:rsidRPr="00486A5F">
          <w:rPr>
            <w:rFonts w:ascii="Verdana" w:hAnsi="Verdana"/>
            <w:sz w:val="20"/>
            <w:szCs w:val="20"/>
          </w:rPr>
          <w:t>законного представителя</w:t>
        </w:r>
      </w:hyperlink>
      <w:r w:rsidRPr="00486A5F">
        <w:rPr>
          <w:rFonts w:ascii="Verdana" w:hAnsi="Verdana"/>
          <w:sz w:val="20"/>
          <w:szCs w:val="20"/>
        </w:rPr>
        <w:t> 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14:paraId="5AC3A3D1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bookmarkStart w:id="1" w:name="P6"/>
      <w:bookmarkEnd w:id="1"/>
      <w:r w:rsidRPr="00486A5F">
        <w:rPr>
          <w:rFonts w:ascii="Verdana" w:hAnsi="Verdana"/>
          <w:sz w:val="20"/>
          <w:szCs w:val="20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14:paraId="1E7060BE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 </w:t>
      </w:r>
      <w:hyperlink r:id="rId7" w:history="1">
        <w:r w:rsidRPr="00486A5F">
          <w:rPr>
            <w:rFonts w:ascii="Verdana" w:hAnsi="Verdana"/>
            <w:sz w:val="20"/>
            <w:szCs w:val="20"/>
          </w:rPr>
          <w:t>пункта 1 части 9 статьи 20</w:t>
        </w:r>
      </w:hyperlink>
      <w:r w:rsidRPr="00486A5F">
        <w:rPr>
          <w:rFonts w:ascii="Verdana" w:hAnsi="Verdana"/>
          <w:sz w:val="20"/>
          <w:szCs w:val="20"/>
        </w:rPr>
        <w:t> настоящего Федерального закона;</w:t>
      </w:r>
    </w:p>
    <w:p w14:paraId="583C2E5E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2) при угрозе распространения инфекционных заболеваний, массовых отравлений и поражений;</w:t>
      </w:r>
    </w:p>
    <w:p w14:paraId="17CBA1B8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14:paraId="7A07D3F3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(п. 3 в ред. Федерального </w:t>
      </w:r>
      <w:hyperlink r:id="rId8" w:history="1">
        <w:r w:rsidRPr="00486A5F">
          <w:rPr>
            <w:rFonts w:ascii="Verdana" w:hAnsi="Verdana"/>
            <w:sz w:val="20"/>
            <w:szCs w:val="20"/>
          </w:rPr>
          <w:t>закона</w:t>
        </w:r>
      </w:hyperlink>
      <w:r w:rsidRPr="00486A5F">
        <w:rPr>
          <w:rFonts w:ascii="Verdana" w:hAnsi="Verdana"/>
          <w:sz w:val="20"/>
          <w:szCs w:val="20"/>
        </w:rPr>
        <w:t> от 23.07.2013 N 205-ФЗ)</w:t>
      </w:r>
    </w:p>
    <w:p w14:paraId="195B15C1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 w:rsidRPr="00486A5F">
        <w:rPr>
          <w:rFonts w:ascii="Verdana" w:hAnsi="Verdana"/>
          <w:sz w:val="20"/>
          <w:szCs w:val="20"/>
        </w:rPr>
        <w:t>психоактивные</w:t>
      </w:r>
      <w:proofErr w:type="spellEnd"/>
      <w:r w:rsidRPr="00486A5F">
        <w:rPr>
          <w:rFonts w:ascii="Verdana" w:hAnsi="Verdana"/>
          <w:sz w:val="20"/>
          <w:szCs w:val="20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14:paraId="565E45FC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(п. 3.1 введен Федеральным </w:t>
      </w:r>
      <w:hyperlink r:id="rId9" w:history="1">
        <w:r w:rsidRPr="00486A5F">
          <w:rPr>
            <w:rFonts w:ascii="Verdana" w:hAnsi="Verdana"/>
            <w:sz w:val="20"/>
            <w:szCs w:val="20"/>
          </w:rPr>
          <w:t>законом</w:t>
        </w:r>
      </w:hyperlink>
      <w:r w:rsidRPr="00486A5F">
        <w:rPr>
          <w:rFonts w:ascii="Verdana" w:hAnsi="Verdana"/>
          <w:sz w:val="20"/>
          <w:szCs w:val="20"/>
        </w:rPr>
        <w:t> от 13.07.2015 N 230-ФЗ)</w:t>
      </w:r>
    </w:p>
    <w:p w14:paraId="79AFA936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4) в случае оказания медицинской помощи несовершеннолетнему в соответствии с </w:t>
      </w:r>
      <w:hyperlink r:id="rId10" w:history="1">
        <w:r w:rsidRPr="00486A5F">
          <w:rPr>
            <w:rFonts w:ascii="Verdana" w:hAnsi="Verdana"/>
            <w:sz w:val="20"/>
            <w:szCs w:val="20"/>
          </w:rPr>
          <w:t>пунктом 2 части 2 статьи 20</w:t>
        </w:r>
      </w:hyperlink>
      <w:r w:rsidRPr="00486A5F">
        <w:rPr>
          <w:rFonts w:ascii="Verdana" w:hAnsi="Verdana"/>
          <w:sz w:val="20"/>
          <w:szCs w:val="20"/>
        </w:rPr>
        <w:t> настоящего Федерального закона, а также несовершеннолетнему, не достигшему возраста, установленного </w:t>
      </w:r>
      <w:hyperlink r:id="rId11" w:history="1">
        <w:r w:rsidRPr="00486A5F">
          <w:rPr>
            <w:rFonts w:ascii="Verdana" w:hAnsi="Verdana"/>
            <w:sz w:val="20"/>
            <w:szCs w:val="20"/>
          </w:rPr>
          <w:t>частью 2 статьи 54</w:t>
        </w:r>
      </w:hyperlink>
      <w:r w:rsidRPr="00486A5F">
        <w:rPr>
          <w:rFonts w:ascii="Verdana" w:hAnsi="Verdana"/>
          <w:sz w:val="20"/>
          <w:szCs w:val="20"/>
        </w:rPr>
        <w:t> настоящего Федерального закона, для информирования одного из его родителей или иного </w:t>
      </w:r>
      <w:hyperlink r:id="rId12" w:history="1">
        <w:r w:rsidRPr="00486A5F">
          <w:rPr>
            <w:rFonts w:ascii="Verdana" w:hAnsi="Verdana"/>
            <w:sz w:val="20"/>
            <w:szCs w:val="20"/>
          </w:rPr>
          <w:t>законного представителя</w:t>
        </w:r>
      </w:hyperlink>
      <w:r w:rsidRPr="00486A5F">
        <w:rPr>
          <w:rFonts w:ascii="Verdana" w:hAnsi="Verdana"/>
          <w:sz w:val="20"/>
          <w:szCs w:val="20"/>
        </w:rPr>
        <w:t>;</w:t>
      </w:r>
    </w:p>
    <w:p w14:paraId="62FB868F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14:paraId="66660539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14:paraId="72E33D69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(в ред. Федерального </w:t>
      </w:r>
      <w:hyperlink r:id="rId13" w:history="1">
        <w:r w:rsidRPr="00486A5F">
          <w:rPr>
            <w:rFonts w:ascii="Verdana" w:hAnsi="Verdana"/>
            <w:sz w:val="20"/>
            <w:szCs w:val="20"/>
          </w:rPr>
          <w:t>закона</w:t>
        </w:r>
      </w:hyperlink>
      <w:r w:rsidRPr="00486A5F">
        <w:rPr>
          <w:rFonts w:ascii="Verdana" w:hAnsi="Verdana"/>
          <w:sz w:val="20"/>
          <w:szCs w:val="20"/>
        </w:rPr>
        <w:t> от 04.06.2014 N 145-ФЗ)</w:t>
      </w:r>
    </w:p>
    <w:p w14:paraId="12B7DFF5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 </w:t>
      </w:r>
      <w:hyperlink r:id="rId14" w:history="1">
        <w:r w:rsidRPr="00486A5F">
          <w:rPr>
            <w:rFonts w:ascii="Verdana" w:hAnsi="Verdana"/>
            <w:sz w:val="20"/>
            <w:szCs w:val="20"/>
          </w:rPr>
          <w:t>частью 6 статьи 34.1</w:t>
        </w:r>
      </w:hyperlink>
      <w:r w:rsidRPr="00486A5F">
        <w:rPr>
          <w:rFonts w:ascii="Verdana" w:hAnsi="Verdana"/>
          <w:sz w:val="20"/>
          <w:szCs w:val="20"/>
        </w:rPr>
        <w:t xml:space="preserve"> Федерального закона от 4 декабря 2007 года N 329-ФЗ "О </w:t>
      </w:r>
      <w:r w:rsidRPr="00486A5F">
        <w:rPr>
          <w:rFonts w:ascii="Verdana" w:hAnsi="Verdana"/>
          <w:sz w:val="20"/>
          <w:szCs w:val="20"/>
        </w:rPr>
        <w:lastRenderedPageBreak/>
        <w:t>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14:paraId="33176264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(в ред. Федеральных законов от 25.11.2013 </w:t>
      </w:r>
      <w:hyperlink r:id="rId15" w:history="1">
        <w:r w:rsidRPr="00486A5F">
          <w:rPr>
            <w:rFonts w:ascii="Verdana" w:hAnsi="Verdana"/>
            <w:sz w:val="20"/>
            <w:szCs w:val="20"/>
          </w:rPr>
          <w:t>N 317-ФЗ</w:t>
        </w:r>
      </w:hyperlink>
      <w:r w:rsidRPr="00486A5F">
        <w:rPr>
          <w:rFonts w:ascii="Verdana" w:hAnsi="Verdana"/>
          <w:sz w:val="20"/>
          <w:szCs w:val="20"/>
        </w:rPr>
        <w:t>, от 06.04.2015 </w:t>
      </w:r>
      <w:hyperlink r:id="rId16" w:history="1">
        <w:r w:rsidRPr="00486A5F">
          <w:rPr>
            <w:rFonts w:ascii="Verdana" w:hAnsi="Verdana"/>
            <w:sz w:val="20"/>
            <w:szCs w:val="20"/>
          </w:rPr>
          <w:t>N 78-ФЗ</w:t>
        </w:r>
      </w:hyperlink>
      <w:r w:rsidRPr="00486A5F">
        <w:rPr>
          <w:rFonts w:ascii="Verdana" w:hAnsi="Verdana"/>
          <w:sz w:val="20"/>
          <w:szCs w:val="20"/>
        </w:rPr>
        <w:t>)</w:t>
      </w:r>
    </w:p>
    <w:p w14:paraId="23266C7F" w14:textId="2F175C19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 </w:t>
      </w:r>
      <w:hyperlink r:id="rId17" w:history="1">
        <w:r w:rsidRPr="00486A5F">
          <w:rPr>
            <w:rFonts w:ascii="Verdana" w:hAnsi="Verdana"/>
            <w:sz w:val="20"/>
            <w:szCs w:val="20"/>
          </w:rPr>
          <w:t>законодательства</w:t>
        </w:r>
      </w:hyperlink>
      <w:r w:rsidR="00486A5F">
        <w:rPr>
          <w:rFonts w:ascii="Verdana" w:hAnsi="Verdana"/>
          <w:sz w:val="20"/>
          <w:szCs w:val="20"/>
        </w:rPr>
        <w:t xml:space="preserve"> </w:t>
      </w:r>
      <w:bookmarkStart w:id="2" w:name="_GoBack"/>
      <w:bookmarkEnd w:id="2"/>
      <w:r w:rsidRPr="00486A5F">
        <w:rPr>
          <w:rFonts w:ascii="Verdana" w:hAnsi="Verdana"/>
          <w:sz w:val="20"/>
          <w:szCs w:val="20"/>
        </w:rPr>
        <w:t>Российской Федерации о персональных данных;</w:t>
      </w:r>
    </w:p>
    <w:p w14:paraId="141D19A2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9) в целях осуществления учета и контроля в системе обязательного социального страхования;</w:t>
      </w:r>
    </w:p>
    <w:p w14:paraId="3B6D18FE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14:paraId="6364AA81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11) утратил силу. - Федеральный </w:t>
      </w:r>
      <w:hyperlink r:id="rId18" w:history="1">
        <w:r w:rsidRPr="00486A5F">
          <w:rPr>
            <w:rFonts w:ascii="Verdana" w:hAnsi="Verdana"/>
            <w:sz w:val="20"/>
            <w:szCs w:val="20"/>
          </w:rPr>
          <w:t>закон</w:t>
        </w:r>
      </w:hyperlink>
      <w:r w:rsidRPr="00486A5F">
        <w:rPr>
          <w:rFonts w:ascii="Verdana" w:hAnsi="Verdana"/>
          <w:sz w:val="20"/>
          <w:szCs w:val="20"/>
        </w:rPr>
        <w:t> от 25.11.2013 N 317-ФЗ.</w:t>
      </w:r>
    </w:p>
    <w:p w14:paraId="27EDF5B9" w14:textId="77777777" w:rsidR="003C761F" w:rsidRPr="00486A5F" w:rsidRDefault="003C761F" w:rsidP="003C761F">
      <w:pPr>
        <w:jc w:val="both"/>
        <w:rPr>
          <w:rFonts w:ascii="Verdana" w:hAnsi="Verdana"/>
          <w:sz w:val="20"/>
          <w:szCs w:val="20"/>
        </w:rPr>
      </w:pPr>
      <w:r w:rsidRPr="00486A5F">
        <w:rPr>
          <w:rFonts w:ascii="Verdana" w:hAnsi="Verdana"/>
          <w:sz w:val="20"/>
          <w:szCs w:val="20"/>
        </w:rPr>
        <w:t>(ст. 13 глава 2 Федерального закона от 21.11.2011 N 323-ФЗ (ред. от 29.07.2017) "Об основах охраны здоровья граждан в Российской Федерации").</w:t>
      </w:r>
    </w:p>
    <w:p w14:paraId="0FDF449B" w14:textId="77777777" w:rsidR="000B6629" w:rsidRPr="00BA5FCA" w:rsidRDefault="000B6629"/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3C761F"/>
    <w:rsid w:val="00486A5F"/>
    <w:rsid w:val="00BA5FCA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61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61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3C761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3C7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DFCA9FA6E2F8BC48ABCFE24C38FBD843C071D29A1B643B59F6C16C59103B7363196AE71A2E374CA4t9cCO" TargetMode="External"/><Relationship Id="rId20" Type="http://schemas.openxmlformats.org/officeDocument/2006/relationships/theme" Target="theme/theme1.xml"/><Relationship Id="rId10" Type="http://schemas.openxmlformats.org/officeDocument/2006/relationships/hyperlink" Target="consultantplus://offline/ref=DFCA9FA6E2F8BC48ABCFE24C38FBD843C37BD19F18673B59F6C16C59103B7363196AE71A2E374FA3t9c3O" TargetMode="External"/><Relationship Id="rId11" Type="http://schemas.openxmlformats.org/officeDocument/2006/relationships/hyperlink" Target="consultantplus://offline/ref=DFCA9FA6E2F8BC48ABCFE24C38FBD843C37BD19F18673B59F6C16C59103B7363196AE71A2E3748A3t9c4O" TargetMode="External"/><Relationship Id="rId12" Type="http://schemas.openxmlformats.org/officeDocument/2006/relationships/hyperlink" Target="consultantplus://offline/ref=DFCA9FA6E2F8BC48ABCFE24C38FBD843C870D69A196E6653FE98605B17342C741E23EB1B2E374DtAc2O" TargetMode="External"/><Relationship Id="rId13" Type="http://schemas.openxmlformats.org/officeDocument/2006/relationships/hyperlink" Target="consultantplus://offline/ref=DFCA9FA6E2F8BC48ABCFE24C38FBD843C379D99C106C3B59F6C16C59103B7363196AE71A2E374EA4t9c2O" TargetMode="External"/><Relationship Id="rId14" Type="http://schemas.openxmlformats.org/officeDocument/2006/relationships/hyperlink" Target="consultantplus://offline/ref=DFCA9FA6E2F8BC48ABCFE24C38FBD843C37BD0951F6D3B59F6C16C59103B7363196AE71828t3cFO" TargetMode="External"/><Relationship Id="rId15" Type="http://schemas.openxmlformats.org/officeDocument/2006/relationships/hyperlink" Target="consultantplus://offline/ref=DFCA9FA6E2F8BC48ABCFE24C38FBD843C070D79E1E613B59F6C16C59103B7363196AE71A2E364FA3t9cCO" TargetMode="External"/><Relationship Id="rId16" Type="http://schemas.openxmlformats.org/officeDocument/2006/relationships/hyperlink" Target="consultantplus://offline/ref=DFCA9FA6E2F8BC48ABCFE24C38FBD843C07ED79911603B59F6C16C59103B7363196AE71A2E374DA7t9c1O" TargetMode="External"/><Relationship Id="rId17" Type="http://schemas.openxmlformats.org/officeDocument/2006/relationships/hyperlink" Target="consultantplus://offline/ref=DFCA9FA6E2F8BC48ABCFE24C38FBD843C37BD1981C613B59F6C16C5910t3cBO" TargetMode="External"/><Relationship Id="rId18" Type="http://schemas.openxmlformats.org/officeDocument/2006/relationships/hyperlink" Target="consultantplus://offline/ref=DFCA9FA6E2F8BC48ABCFE24C38FBD843C070D79E1E613B59F6C16C59103B7363196AE71A2E364FA0t9c4O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file:///D:/_CONTENT/Elixir/2017/Oct/%D0%9F%D1%80%D0%B0%D0%B2%D0%B8%D0%BB%D0%B0%20%D0%AD%D0%BB%D0%B8%D0%BA%D1%81%D0%B8%D1%80+.doc" TargetMode="External"/><Relationship Id="rId5" Type="http://schemas.openxmlformats.org/officeDocument/2006/relationships/hyperlink" Target="file:///D:/_CONTENT/Elixir/2017/Oct/%D0%9F%D1%80%D0%B0%D0%B2%D0%B8%D0%BB%D0%B0%20%D0%AD%D0%BB%D0%B8%D0%BA%D1%81%D0%B8%D1%80+.doc" TargetMode="External"/><Relationship Id="rId6" Type="http://schemas.openxmlformats.org/officeDocument/2006/relationships/hyperlink" Target="consultantplus://offline/ref=DFCA9FA6E2F8BC48ABCFE24C38FBD843C870D69A196E6653FE98605B17342C741E23EB1B2E374DtAc2O" TargetMode="External"/><Relationship Id="rId7" Type="http://schemas.openxmlformats.org/officeDocument/2006/relationships/hyperlink" Target="consultantplus://offline/ref=DFCA9FA6E2F8BC48ABCFE24C38FBD843C37BD19F18673B59F6C16C59103B7363196AE71A2E374FA0t9c1O" TargetMode="External"/><Relationship Id="rId8" Type="http://schemas.openxmlformats.org/officeDocument/2006/relationships/hyperlink" Target="consultantplus://offline/ref=DFCA9FA6E2F8BC48ABCFE24C38FBD843C07DD99A1D643B59F6C16C59103B7363196AE71A2E374DA7t9c0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6307</Characters>
  <Application>Microsoft Macintosh Word</Application>
  <DocSecurity>0</DocSecurity>
  <Lines>97</Lines>
  <Paragraphs>36</Paragraphs>
  <ScaleCrop>false</ScaleCrop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2018-07-09T20:20:00Z</dcterms:modified>
</cp:coreProperties>
</file>